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9" w:rsidRPr="00F94D39" w:rsidRDefault="00F94D39" w:rsidP="00F94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4D39" w:rsidRPr="00F94D39" w:rsidRDefault="00F94D39" w:rsidP="00F94D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>Приложение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>к Закону Иркутской области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 xml:space="preserve">от 11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4D39">
        <w:rPr>
          <w:rFonts w:ascii="Times New Roman" w:hAnsi="Times New Roman" w:cs="Times New Roman"/>
          <w:sz w:val="24"/>
          <w:szCs w:val="24"/>
        </w:rPr>
        <w:t>98-ОЗ</w:t>
      </w:r>
    </w:p>
    <w:p w:rsid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94D39">
        <w:rPr>
          <w:rFonts w:ascii="Times New Roman" w:hAnsi="Times New Roman" w:cs="Times New Roman"/>
          <w:sz w:val="24"/>
          <w:szCs w:val="24"/>
        </w:rPr>
        <w:t>О внесении изменений в Закон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94D39">
        <w:rPr>
          <w:rFonts w:ascii="Times New Roman" w:hAnsi="Times New Roman" w:cs="Times New Roman"/>
          <w:sz w:val="24"/>
          <w:szCs w:val="24"/>
        </w:rPr>
        <w:t>О налоге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>на имущество организаций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Pr="00F94D3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>к Закону Иркутской области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 xml:space="preserve">от 8 октября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4D39">
        <w:rPr>
          <w:rFonts w:ascii="Times New Roman" w:hAnsi="Times New Roman" w:cs="Times New Roman"/>
          <w:sz w:val="24"/>
          <w:szCs w:val="24"/>
        </w:rPr>
        <w:t>75-оз</w:t>
      </w:r>
    </w:p>
    <w:p w:rsidR="00F94D39" w:rsidRPr="00F94D39" w:rsidRDefault="00F94D39" w:rsidP="00F94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94D39">
        <w:rPr>
          <w:rFonts w:ascii="Times New Roman" w:hAnsi="Times New Roman" w:cs="Times New Roman"/>
          <w:sz w:val="24"/>
          <w:szCs w:val="24"/>
        </w:rPr>
        <w:t>О налоге на имущество организаций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94D39" w:rsidRPr="00F94D39" w:rsidRDefault="00F94D39" w:rsidP="00F94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4D39" w:rsidRPr="00F94D39" w:rsidRDefault="00F94D39" w:rsidP="00F94D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F94D39">
        <w:rPr>
          <w:rFonts w:ascii="Times New Roman" w:hAnsi="Times New Roman" w:cs="Times New Roman"/>
          <w:sz w:val="24"/>
          <w:szCs w:val="24"/>
        </w:rPr>
        <w:t>ПЕРЕЧЕНЬ</w:t>
      </w:r>
    </w:p>
    <w:p w:rsidR="00F94D39" w:rsidRPr="00F94D39" w:rsidRDefault="00F94D39" w:rsidP="00F94D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>ВИДОВ ЭКОНОМИЧЕСКОЙ ДЕЯТЕЛЬНОСТИ</w:t>
      </w:r>
    </w:p>
    <w:p w:rsidR="00F94D39" w:rsidRPr="00F94D39" w:rsidRDefault="00F94D39" w:rsidP="00F94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0B6" w:rsidRPr="00F94D39" w:rsidRDefault="00FC70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984"/>
        <w:gridCol w:w="1276"/>
        <w:gridCol w:w="7371"/>
      </w:tblGrid>
      <w:tr w:rsidR="00F94D39" w:rsidRPr="00F94D39" w:rsidTr="00F94D39">
        <w:tc>
          <w:tcPr>
            <w:tcW w:w="3890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Подкласс, группа, подгруппа, вид </w:t>
            </w:r>
            <w:hyperlink w:anchor="P110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 Общероссийскому классификатору видов экономической деятельности </w:t>
            </w:r>
            <w:hyperlink r:id="rId5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ОК 029-2014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(КДЕС РЕД. 2)</w:t>
            </w:r>
          </w:p>
        </w:tc>
      </w:tr>
      <w:tr w:rsidR="00F94D39" w:rsidRPr="00F94D39" w:rsidTr="00F94D39">
        <w:tc>
          <w:tcPr>
            <w:tcW w:w="3890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D39" w:rsidRPr="00F94D39" w:rsidTr="00F94D39">
        <w:tc>
          <w:tcPr>
            <w:tcW w:w="3890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G (ТОРГОВЛЯ ОПТОВАЯ И РОЗНИЧНАЯ; РЕМОНТ АВТОТРАНСПОРТНЫХ СРЕДСТВ И МОТОЦИКЛОВ)</w:t>
            </w:r>
          </w:p>
        </w:tc>
        <w:tc>
          <w:tcPr>
            <w:tcW w:w="1984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(Торговля розничная, кроме торговли автотранспортными средствами и мотоциклами)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47.19.1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большим товарным ассортиментом </w:t>
            </w:r>
            <w:r w:rsidR="00CF0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с преобладанием непродовольственных товаров </w:t>
            </w:r>
            <w:r w:rsidR="00CF0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в неспециализированных магазинах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47.19.2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Деятельность универсальных магазинов, торгующих товарами общего ассортимента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47.4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47.5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бытовыми изделиями </w:t>
            </w:r>
            <w:r w:rsidR="00CF0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F9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специализированных магазинах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47.6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47.7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</w:tr>
      <w:tr w:rsidR="00F94D39" w:rsidRPr="00F94D39" w:rsidTr="00F94D39">
        <w:tc>
          <w:tcPr>
            <w:tcW w:w="3890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I (ДЕЯТЕЛЬНОСТЬ ГОСТИНИЦ И ПРЕДПРИЯТИЙ ОБЩЕСТВЕННОГО ПИТАНИЯ)</w:t>
            </w: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55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мест для временного проживания)</w:t>
            </w:r>
          </w:p>
        </w:tc>
        <w:tc>
          <w:tcPr>
            <w:tcW w:w="8647" w:type="dxa"/>
            <w:gridSpan w:val="2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14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продуктов питания и напитков)</w:t>
            </w:r>
          </w:p>
        </w:tc>
        <w:tc>
          <w:tcPr>
            <w:tcW w:w="8647" w:type="dxa"/>
            <w:gridSpan w:val="2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16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 w:rsidR="00F94D39" w:rsidRPr="00F94D39" w:rsidTr="00F94D39">
        <w:tc>
          <w:tcPr>
            <w:tcW w:w="3890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J (ДЕЯТЕЛЬНОСТЬ В ОБЛАСТИ ИНФОРМАЦИИ И СВЯЗИ)</w:t>
            </w: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59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59.14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демонстрации кинофильмов</w:t>
            </w:r>
          </w:p>
        </w:tc>
      </w:tr>
      <w:tr w:rsidR="00F94D39" w:rsidRPr="00F94D39" w:rsidTr="00F94D39">
        <w:tc>
          <w:tcPr>
            <w:tcW w:w="3890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Q (ДЕЯТЕЛЬНОСТЬ В ОБЛАСТИ ЗДРАВООХРАНЕНИЯ И СОЦИАЛЬНЫХ УСЛУГ)</w:t>
            </w: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86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здравоохранения)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86.90.4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Деятельность санаторно-курортных организаций</w:t>
            </w:r>
          </w:p>
        </w:tc>
      </w:tr>
      <w:tr w:rsidR="00F94D39" w:rsidRPr="00F94D39" w:rsidTr="00F94D39">
        <w:tc>
          <w:tcPr>
            <w:tcW w:w="3890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 (ДЕЯТЕЛЬНОСТЬ В ОБЛАСТИ КУЛЬТУРЫ, СПОРТА, ОРГАНИЗАЦИИ ДОСУГА И РАЗВЛЕЧЕНИЙ)</w:t>
            </w: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творческая, деятельность</w:t>
            </w:r>
            <w:r w:rsidR="00CF0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искусства и организации развлечений)</w:t>
            </w:r>
          </w:p>
        </w:tc>
        <w:tc>
          <w:tcPr>
            <w:tcW w:w="8647" w:type="dxa"/>
            <w:gridSpan w:val="2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22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91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библиотек, архивов, музеев и прочих объектов культуры)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91.02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91.04.1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Деятельность зоопарков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4D39" w:rsidRPr="00F94D39" w:rsidRDefault="00F94D39" w:rsidP="0070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спорта, отдыха и развлечений)</w:t>
            </w:r>
          </w:p>
        </w:tc>
        <w:tc>
          <w:tcPr>
            <w:tcW w:w="8647" w:type="dxa"/>
            <w:gridSpan w:val="2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27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 w:rsidR="00F94D39" w:rsidRPr="00F94D39" w:rsidTr="00F94D39">
        <w:tc>
          <w:tcPr>
            <w:tcW w:w="3890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S (ПРЕДОСТАВЛЕНИЕ ПРОЧИХ ВИДОВ УСЛУГ)</w:t>
            </w:r>
          </w:p>
        </w:tc>
        <w:tc>
          <w:tcPr>
            <w:tcW w:w="1984" w:type="dxa"/>
            <w:vMerge w:val="restart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Pr="00F94D39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прочих персональных услуг)</w:t>
            </w: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96.02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</w:tr>
      <w:tr w:rsidR="00F94D39" w:rsidRPr="00F94D39" w:rsidTr="00F94D39">
        <w:tc>
          <w:tcPr>
            <w:tcW w:w="3890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4D39" w:rsidRPr="00F94D39" w:rsidRDefault="00F94D39" w:rsidP="0070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D39" w:rsidRPr="00F94D39" w:rsidRDefault="00F94D39" w:rsidP="00704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F94D39">
                <w:rPr>
                  <w:rFonts w:ascii="Times New Roman" w:hAnsi="Times New Roman" w:cs="Times New Roman"/>
                  <w:sz w:val="24"/>
                  <w:szCs w:val="24"/>
                </w:rPr>
                <w:t>96.04</w:t>
              </w:r>
            </w:hyperlink>
          </w:p>
        </w:tc>
        <w:tc>
          <w:tcPr>
            <w:tcW w:w="7371" w:type="dxa"/>
            <w:vAlign w:val="center"/>
          </w:tcPr>
          <w:p w:rsidR="00F94D39" w:rsidRPr="00F94D39" w:rsidRDefault="00F94D39" w:rsidP="0070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9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</w:tr>
    </w:tbl>
    <w:p w:rsidR="00F94D39" w:rsidRPr="00F94D39" w:rsidRDefault="00F94D39" w:rsidP="00F94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4D39" w:rsidRPr="00F94D39" w:rsidRDefault="00F94D39" w:rsidP="00F94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D39">
        <w:rPr>
          <w:rFonts w:ascii="Times New Roman" w:hAnsi="Times New Roman" w:cs="Times New Roman"/>
          <w:sz w:val="24"/>
          <w:szCs w:val="24"/>
        </w:rPr>
        <w:t xml:space="preserve">&lt;*&gt; определение вида экономической деятельности осуществляется по соответствующему группировочному коду подкласса, группы, подгруппы в соответствии с Общероссийским классификатором видов экономической деятельности </w:t>
      </w:r>
      <w:hyperlink r:id="rId31" w:history="1">
        <w:r w:rsidRPr="00F94D39">
          <w:rPr>
            <w:rFonts w:ascii="Times New Roman" w:hAnsi="Times New Roman" w:cs="Times New Roman"/>
            <w:sz w:val="24"/>
            <w:szCs w:val="24"/>
          </w:rPr>
          <w:t>ОК 029-2014</w:t>
        </w:r>
      </w:hyperlink>
      <w:r w:rsidRPr="00F94D39">
        <w:rPr>
          <w:rFonts w:ascii="Times New Roman" w:hAnsi="Times New Roman" w:cs="Times New Roman"/>
          <w:sz w:val="24"/>
          <w:szCs w:val="24"/>
        </w:rPr>
        <w:t xml:space="preserve"> (КДЕС РЕД. 2).</w:t>
      </w:r>
      <w:r w:rsidR="00CF0F3F">
        <w:rPr>
          <w:rFonts w:ascii="Times New Roman" w:hAnsi="Times New Roman" w:cs="Times New Roman"/>
          <w:sz w:val="24"/>
          <w:szCs w:val="24"/>
        </w:rPr>
        <w:t>»</w:t>
      </w:r>
      <w:r w:rsidRPr="00F94D39">
        <w:rPr>
          <w:rFonts w:ascii="Times New Roman" w:hAnsi="Times New Roman" w:cs="Times New Roman"/>
          <w:sz w:val="24"/>
          <w:szCs w:val="24"/>
        </w:rPr>
        <w:t>.</w:t>
      </w:r>
    </w:p>
    <w:p w:rsidR="00F94D39" w:rsidRPr="00F94D39" w:rsidRDefault="00F94D39" w:rsidP="00F94D39">
      <w:pPr>
        <w:pStyle w:val="ConsPlusNormal"/>
        <w:jc w:val="both"/>
      </w:pPr>
    </w:p>
    <w:p w:rsidR="00F94D39" w:rsidRPr="00F94D39" w:rsidRDefault="00F94D39" w:rsidP="00F94D39"/>
    <w:p w:rsidR="00F94D39" w:rsidRPr="00F94D39" w:rsidRDefault="00F94D39"/>
    <w:sectPr w:rsidR="00F94D39" w:rsidRPr="00F94D39" w:rsidSect="00CF0F3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9"/>
    <w:rsid w:val="00CF0F3F"/>
    <w:rsid w:val="00F94D39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1B494187660CD442724D74E7FA01F6C7B9BA31FCF83C67DE61559A9A099C0909188A89A14D9BB594C1E6E4E50D98480BF668C3F1D7FC4RCO3K" TargetMode="External"/><Relationship Id="rId13" Type="http://schemas.openxmlformats.org/officeDocument/2006/relationships/hyperlink" Target="consultantplus://offline/ref=65E1B494187660CD442724D74E7FA01F6C7B9BA31FCF83C67DE61559A9A099C0909188A89A13DFB35C4C1E6E4E50D98480BF668C3F1D7FC4RCO3K" TargetMode="External"/><Relationship Id="rId18" Type="http://schemas.openxmlformats.org/officeDocument/2006/relationships/hyperlink" Target="consultantplus://offline/ref=65E1B494187660CD442724D74E7FA01F6C7B9BA31FCF83C67DE61559A9A099C0909188A89A13D8B15B4C1E6E4E50D98480BF668C3F1D7FC4RCO3K" TargetMode="External"/><Relationship Id="rId26" Type="http://schemas.openxmlformats.org/officeDocument/2006/relationships/hyperlink" Target="consultantplus://offline/ref=65E1B494187660CD442724D74E7FA01F6C7B9BA31FCF83C67DE61559A9A099C0909188A89A12D9B35C4C1E6E4E50D98480BF668C3F1D7FC4RCO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E1B494187660CD442724D74E7FA01F6C7B9BA31FCF83C67DE61559A9A099C0909188A89A12D8B75F4C1E6E4E50D98480BF668C3F1D7FC4RCO3K" TargetMode="External"/><Relationship Id="rId7" Type="http://schemas.openxmlformats.org/officeDocument/2006/relationships/hyperlink" Target="consultantplus://offline/ref=65E1B494187660CD442724D74E7FA01F6C7B9BA31FCF83C67DE61559A9A099C0909188A89A14D9BB5B4C1E6E4E50D98480BF668C3F1D7FC4RCO3K" TargetMode="External"/><Relationship Id="rId12" Type="http://schemas.openxmlformats.org/officeDocument/2006/relationships/hyperlink" Target="consultantplus://offline/ref=65E1B494187660CD442724D74E7FA01F6C7B9BA31FCF83C67DE61559A9A099C0909188A89A14DBBB5B4C1E6E4E50D98480BF668C3F1D7FC4RCO3K" TargetMode="External"/><Relationship Id="rId17" Type="http://schemas.openxmlformats.org/officeDocument/2006/relationships/hyperlink" Target="consultantplus://offline/ref=65E1B494187660CD442724D74E7FA01F6C7B9BA31FCF83C67DE61559A9A099C0909188A89A13D8B3524C1E6E4E50D98480BF668C3F1D7FC4RCO3K" TargetMode="External"/><Relationship Id="rId25" Type="http://schemas.openxmlformats.org/officeDocument/2006/relationships/hyperlink" Target="consultantplus://offline/ref=65E1B494187660CD442724D74E7FA01F6C7B9BA31FCF83C67DE61559A9A099C0909188A89A12D8B45D4C1E6E4E50D98480BF668C3F1D7FC4RCO3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E1B494187660CD442724D74E7FA01F6C7B9BA31FCF83C67DE61559A9A099C08291D0A49917C2B25A59483F08R0O5K" TargetMode="External"/><Relationship Id="rId20" Type="http://schemas.openxmlformats.org/officeDocument/2006/relationships/hyperlink" Target="consultantplus://offline/ref=65E1B494187660CD442724D74E7FA01F6C7B9BA31FCF83C67DE61559A9A099C0909188A89A12D8B35E4C1E6E4E50D98480BF668C3F1D7FC4RCO3K" TargetMode="External"/><Relationship Id="rId29" Type="http://schemas.openxmlformats.org/officeDocument/2006/relationships/hyperlink" Target="consultantplus://offline/ref=65E1B494187660CD442724D74E7FA01F6C7B9BA31FCF83C67DE61559A9A099C0909188A89A12D9BA524C1E6E4E50D98480BF668C3F1D7FC4RCO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1B494187660CD442724D74E7FA01F6C7B9BA31FCF83C67DE61559A9A099C0909188A89A14D9B55E4C1E6E4E50D98480BF668C3F1D7FC4RCO3K" TargetMode="External"/><Relationship Id="rId11" Type="http://schemas.openxmlformats.org/officeDocument/2006/relationships/hyperlink" Target="consultantplus://offline/ref=65E1B494187660CD442724D74E7FA01F6C7B9BA31FCF83C67DE61559A9A099C0909188A89A14DBB65B4C1E6E4E50D98480BF668C3F1D7FC4RCO3K" TargetMode="External"/><Relationship Id="rId24" Type="http://schemas.openxmlformats.org/officeDocument/2006/relationships/hyperlink" Target="consultantplus://offline/ref=65E1B494187660CD442724D74E7FA01F6C7B9BA31FCF83C67DE61559A9A099C0909188A89A12D8B45B4C1E6E4E50D98480BF668C3F1D7FC4RCO3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5E1B494187660CD442724D74E7FA01F6C7B9BA31FCF83C67DE61559A9A099C08291D0A49917C2B25A59483F08R0O5K" TargetMode="External"/><Relationship Id="rId15" Type="http://schemas.openxmlformats.org/officeDocument/2006/relationships/hyperlink" Target="consultantplus://offline/ref=65E1B494187660CD442724D74E7FA01F6C7B9BA31FCF83C67DE61559A9A099C0909188A89A13DFB15D4C1E6E4E50D98480BF668C3F1D7FC4RCO3K" TargetMode="External"/><Relationship Id="rId23" Type="http://schemas.openxmlformats.org/officeDocument/2006/relationships/hyperlink" Target="consultantplus://offline/ref=65E1B494187660CD442724D74E7FA01F6C7B9BA31FCF83C67DE61559A9A099C0909188A89A12D8B5584C1E6E4E50D98480BF668C3F1D7FC4RCO3K" TargetMode="External"/><Relationship Id="rId28" Type="http://schemas.openxmlformats.org/officeDocument/2006/relationships/hyperlink" Target="consultantplus://offline/ref=65E1B494187660CD442724D74E7FA01F6C7B9BA31FCF83C67DE61559A9A099C0909188A89A12D9BA594C1E6E4E50D98480BF668C3F1D7FC4RCO3K" TargetMode="External"/><Relationship Id="rId10" Type="http://schemas.openxmlformats.org/officeDocument/2006/relationships/hyperlink" Target="consultantplus://offline/ref=65E1B494187660CD442724D74E7FA01F6C7B9BA31FCF83C67DE61559A9A099C0909188A89A14DABB534C1E6E4E50D98480BF668C3F1D7FC4RCO3K" TargetMode="External"/><Relationship Id="rId19" Type="http://schemas.openxmlformats.org/officeDocument/2006/relationships/hyperlink" Target="consultantplus://offline/ref=65E1B494187660CD442724D74E7FA01F6C7B9BA31FCF83C67DE61559A9A099C0909188A89A12DFBB5B4C1E6E4E50D98480BF668C3F1D7FC4RCO3K" TargetMode="External"/><Relationship Id="rId31" Type="http://schemas.openxmlformats.org/officeDocument/2006/relationships/hyperlink" Target="consultantplus://offline/ref=65E1B494187660CD442724D74E7FA01F6C7B9BA31FCF83C67DE61559A9A099C08291D0A49917C2B25A59483F08R0O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E1B494187660CD442724D74E7FA01F6C7B9BA31FCF83C67DE61559A9A099C0909188A89A14DAB4594C1E6E4E50D98480BF668C3F1D7FC4RCO3K" TargetMode="External"/><Relationship Id="rId14" Type="http://schemas.openxmlformats.org/officeDocument/2006/relationships/hyperlink" Target="consultantplus://offline/ref=65E1B494187660CD442724D74E7FA01F6C7B9BA31FCF83C67DE61559A9A099C08291D0A49917C2B25A59483F08R0O5K" TargetMode="External"/><Relationship Id="rId22" Type="http://schemas.openxmlformats.org/officeDocument/2006/relationships/hyperlink" Target="consultantplus://offline/ref=65E1B494187660CD442724D74E7FA01F6C7B9BA31FCF83C67DE61559A9A099C08291D0A49917C2B25A59483F08R0O5K" TargetMode="External"/><Relationship Id="rId27" Type="http://schemas.openxmlformats.org/officeDocument/2006/relationships/hyperlink" Target="consultantplus://offline/ref=65E1B494187660CD442724D74E7FA01F6C7B9BA31FCF83C67DE61559A9A099C08291D0A49917C2B25A59483F08R0O5K" TargetMode="External"/><Relationship Id="rId30" Type="http://schemas.openxmlformats.org/officeDocument/2006/relationships/hyperlink" Target="consultantplus://offline/ref=65E1B494187660CD442724D74E7FA01F6C7B9BA31FCF83C67DE61559A9A099C0909188A89A12D4B45A4C1E6E4E50D98480BF668C3F1D7FC4RC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2</cp:revision>
  <dcterms:created xsi:type="dcterms:W3CDTF">2020-11-30T10:50:00Z</dcterms:created>
  <dcterms:modified xsi:type="dcterms:W3CDTF">2020-11-30T10:50:00Z</dcterms:modified>
</cp:coreProperties>
</file>